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1969" w14:textId="21B50F2A" w:rsidR="00D77E58" w:rsidRPr="00A26C98" w:rsidRDefault="00D77E58" w:rsidP="001673AB">
      <w:pPr>
        <w:rPr>
          <w:rFonts w:cstheme="minorHAnsi"/>
        </w:rPr>
      </w:pPr>
      <w:r w:rsidRPr="00A26C98">
        <w:rPr>
          <w:rStyle w:val="InhoudsopgaveChar"/>
          <w:rFonts w:asciiTheme="minorHAnsi" w:hAnsiTheme="minorHAnsi" w:cstheme="minorHAnsi"/>
        </w:rPr>
        <w:t xml:space="preserve">Organisatieprofiel </w:t>
      </w:r>
      <w:r w:rsidR="00427E49">
        <w:rPr>
          <w:rStyle w:val="InhoudsopgaveChar"/>
          <w:rFonts w:asciiTheme="minorHAnsi" w:hAnsiTheme="minorHAnsi" w:cstheme="minorHAnsi"/>
        </w:rPr>
        <w:t>specialistische</w:t>
      </w:r>
      <w:r w:rsidR="00EC7EAA" w:rsidRPr="00A26C98">
        <w:rPr>
          <w:rStyle w:val="InhoudsopgaveChar"/>
          <w:rFonts w:asciiTheme="minorHAnsi" w:hAnsiTheme="minorHAnsi" w:cstheme="minorHAnsi"/>
        </w:rPr>
        <w:t xml:space="preserve"> GGZ</w:t>
      </w:r>
      <w:r w:rsidR="00EC7EAA" w:rsidRPr="00A26C98">
        <w:rPr>
          <w:rFonts w:cstheme="minorHAnsi"/>
        </w:rPr>
        <w:br/>
      </w:r>
    </w:p>
    <w:tbl>
      <w:tblPr>
        <w:tblStyle w:val="Lijsttabel4-Accent1"/>
        <w:tblW w:w="8838" w:type="dxa"/>
        <w:tblLook w:val="04A0" w:firstRow="1" w:lastRow="0" w:firstColumn="1" w:lastColumn="0" w:noHBand="0" w:noVBand="1"/>
      </w:tblPr>
      <w:tblGrid>
        <w:gridCol w:w="2405"/>
        <w:gridCol w:w="6433"/>
      </w:tblGrid>
      <w:tr w:rsidR="00D77E58" w:rsidRPr="00A26C98" w14:paraId="5E6FAA2C"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32B4AF7B" w14:textId="77777777" w:rsidR="00D77E58" w:rsidRPr="00A26C98" w:rsidRDefault="00D77E58" w:rsidP="001673AB">
            <w:pPr>
              <w:rPr>
                <w:rFonts w:cstheme="minorHAnsi"/>
                <w:color w:val="FFFFFF" w:themeColor="background1"/>
              </w:rPr>
            </w:pPr>
            <w:r w:rsidRPr="00A26C98">
              <w:rPr>
                <w:rFonts w:cstheme="minorHAnsi"/>
                <w:color w:val="FFFFFF" w:themeColor="background1"/>
              </w:rPr>
              <w:t>ORGANISATIEPROFIEL</w:t>
            </w:r>
          </w:p>
        </w:tc>
        <w:tc>
          <w:tcPr>
            <w:tcW w:w="6433" w:type="dxa"/>
          </w:tcPr>
          <w:p w14:paraId="58BCCF75" w14:textId="77777777" w:rsidR="00D77E58" w:rsidRPr="00A26C98" w:rsidRDefault="00D77E58" w:rsidP="001673AB">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A26C98">
              <w:rPr>
                <w:rFonts w:cstheme="minorHAnsi"/>
                <w:color w:val="FFFFFF" w:themeColor="background1"/>
              </w:rPr>
              <w:t>NAAM INSTANTIE</w:t>
            </w:r>
          </w:p>
        </w:tc>
      </w:tr>
      <w:tr w:rsidR="00EC7EAA" w:rsidRPr="00A26C98" w14:paraId="709D18FA"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CE03EAF" w14:textId="77777777" w:rsidR="00D43428" w:rsidRPr="00A26C98" w:rsidRDefault="00D43428" w:rsidP="001673AB">
            <w:pPr>
              <w:rPr>
                <w:rFonts w:cstheme="minorHAnsi"/>
              </w:rPr>
            </w:pPr>
            <w:r w:rsidRPr="00A26C98">
              <w:rPr>
                <w:rFonts w:cstheme="minorHAnsi"/>
                <w:color w:val="BD582C" w:themeColor="accent2"/>
              </w:rPr>
              <w:t xml:space="preserve">Contactinformatie </w:t>
            </w:r>
          </w:p>
        </w:tc>
        <w:tc>
          <w:tcPr>
            <w:tcW w:w="6433" w:type="dxa"/>
            <w:tcBorders>
              <w:left w:val="single" w:sz="4" w:space="0" w:color="F3AD67" w:themeColor="accent1" w:themeTint="99"/>
            </w:tcBorders>
          </w:tcPr>
          <w:p w14:paraId="41D1C492" w14:textId="77777777" w:rsidR="00D43428" w:rsidRPr="00A26C98" w:rsidRDefault="00D43428" w:rsidP="001673AB">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Contactpersoon:    </w:t>
            </w:r>
            <w:r w:rsidRPr="00A26C98">
              <w:rPr>
                <w:rFonts w:cstheme="minorHAnsi"/>
                <w:color w:val="BD582C" w:themeColor="accent2"/>
              </w:rPr>
              <w:t>[naam Instellingscoördinator]</w:t>
            </w:r>
          </w:p>
          <w:p w14:paraId="276EFEC4" w14:textId="77777777" w:rsidR="00D43428" w:rsidRPr="00A26C98" w:rsidRDefault="00D43428" w:rsidP="001673AB">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E:    </w:t>
            </w:r>
            <w:r w:rsidRPr="00A26C98">
              <w:rPr>
                <w:rFonts w:cstheme="minorHAnsi"/>
                <w:color w:val="BD582C" w:themeColor="accent2"/>
              </w:rPr>
              <w:t>[e-mailadres]</w:t>
            </w:r>
          </w:p>
          <w:p w14:paraId="683063FE" w14:textId="77777777" w:rsidR="00D43428" w:rsidRPr="00A26C98" w:rsidRDefault="00D43428" w:rsidP="001673AB">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T:    </w:t>
            </w:r>
            <w:r w:rsidRPr="00A26C98">
              <w:rPr>
                <w:rFonts w:cstheme="minorHAnsi"/>
                <w:color w:val="BD582C" w:themeColor="accent2"/>
              </w:rPr>
              <w:t>[telefoonnummer]</w:t>
            </w:r>
          </w:p>
          <w:p w14:paraId="2378E95B" w14:textId="77777777" w:rsidR="00D43428" w:rsidRPr="00A26C98" w:rsidRDefault="00D43428" w:rsidP="001673AB">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A:    </w:t>
            </w:r>
            <w:r w:rsidRPr="00A26C98">
              <w:rPr>
                <w:rFonts w:cstheme="minorHAnsi"/>
                <w:color w:val="BD582C" w:themeColor="accent2"/>
              </w:rPr>
              <w:t>[adres]</w:t>
            </w:r>
          </w:p>
        </w:tc>
      </w:tr>
      <w:tr w:rsidR="00D43428" w:rsidRPr="00A26C98" w14:paraId="7BD62CD5"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5D4359E" w14:textId="77777777" w:rsidR="00D43428" w:rsidRPr="00A26C98" w:rsidRDefault="00D43428" w:rsidP="001673AB">
            <w:pPr>
              <w:rPr>
                <w:rFonts w:cstheme="minorHAnsi"/>
                <w:color w:val="BD582C" w:themeColor="accent2"/>
              </w:rPr>
            </w:pPr>
            <w:r w:rsidRPr="00A26C98">
              <w:rPr>
                <w:rFonts w:cstheme="minorHAnsi"/>
                <w:color w:val="BD582C" w:themeColor="accent2"/>
              </w:rPr>
              <w:t>Algemeen</w:t>
            </w:r>
          </w:p>
        </w:tc>
        <w:tc>
          <w:tcPr>
            <w:tcW w:w="6433" w:type="dxa"/>
            <w:tcBorders>
              <w:left w:val="single" w:sz="4" w:space="0" w:color="F3AD67" w:themeColor="accent1" w:themeTint="99"/>
            </w:tcBorders>
          </w:tcPr>
          <w:p w14:paraId="5D70123B" w14:textId="77777777" w:rsidR="00427E49" w:rsidRPr="00653063" w:rsidRDefault="00427E49" w:rsidP="001673AB">
            <w:pPr>
              <w:cnfStyle w:val="000000000000" w:firstRow="0" w:lastRow="0" w:firstColumn="0" w:lastColumn="0" w:oddVBand="0" w:evenVBand="0" w:oddHBand="0" w:evenHBand="0" w:firstRowFirstColumn="0" w:firstRowLastColumn="0" w:lastRowFirstColumn="0" w:lastRowLastColumn="0"/>
              <w:rPr>
                <w:b/>
                <w:color w:val="auto"/>
              </w:rPr>
            </w:pPr>
            <w:r w:rsidRPr="00653063">
              <w:rPr>
                <w:color w:val="auto"/>
              </w:rPr>
              <w:t>[</w:t>
            </w:r>
            <w:r w:rsidRPr="00427E49">
              <w:rPr>
                <w:color w:val="BD582C" w:themeColor="accent2"/>
              </w:rPr>
              <w:t>Algemeen</w:t>
            </w:r>
            <w:r w:rsidRPr="00653063">
              <w:rPr>
                <w:color w:val="auto"/>
              </w:rPr>
              <w:t>]</w:t>
            </w:r>
          </w:p>
          <w:p w14:paraId="4919BF8C" w14:textId="1CFAD2A7" w:rsidR="00D43428" w:rsidRPr="00A26C98" w:rsidRDefault="00427E49" w:rsidP="001673AB">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Pr>
                <w:rFonts w:cstheme="minorHAnsi"/>
                <w:color w:val="auto"/>
              </w:rPr>
              <w:br/>
            </w:r>
            <w:r w:rsidR="00D43428" w:rsidRPr="00A26C98">
              <w:rPr>
                <w:rFonts w:cstheme="minorHAnsi"/>
                <w:color w:val="auto"/>
              </w:rPr>
              <w:t>Zie voor meer informatie: [</w:t>
            </w:r>
            <w:r w:rsidR="00D43428" w:rsidRPr="00A26C98">
              <w:rPr>
                <w:rFonts w:cstheme="minorHAnsi"/>
                <w:color w:val="BD582C" w:themeColor="accent2"/>
              </w:rPr>
              <w:t>link website</w:t>
            </w:r>
            <w:r w:rsidR="00D43428" w:rsidRPr="00A26C98">
              <w:rPr>
                <w:rFonts w:cstheme="minorHAnsi"/>
                <w:color w:val="auto"/>
              </w:rPr>
              <w:t>].</w:t>
            </w:r>
          </w:p>
        </w:tc>
      </w:tr>
      <w:tr w:rsidR="00EC7EAA" w:rsidRPr="00A26C98" w14:paraId="239F647E"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282D273" w14:textId="77777777" w:rsidR="00EC7EAA" w:rsidRPr="00A26C98" w:rsidRDefault="00EC7EAA" w:rsidP="001673AB">
            <w:pPr>
              <w:rPr>
                <w:rFonts w:cstheme="minorHAnsi"/>
                <w:color w:val="BD582C" w:themeColor="accent2"/>
              </w:rPr>
            </w:pPr>
            <w:r w:rsidRPr="00A26C98">
              <w:rPr>
                <w:rFonts w:cstheme="minorHAnsi"/>
                <w:color w:val="BD582C" w:themeColor="accent2"/>
              </w:rPr>
              <w:t xml:space="preserve">Doelgroep </w:t>
            </w:r>
          </w:p>
        </w:tc>
        <w:tc>
          <w:tcPr>
            <w:tcW w:w="6433" w:type="dxa"/>
            <w:tcBorders>
              <w:left w:val="single" w:sz="4" w:space="0" w:color="F3AD67" w:themeColor="accent1" w:themeTint="99"/>
            </w:tcBorders>
          </w:tcPr>
          <w:p w14:paraId="2FAD3A39" w14:textId="2DDE72D1" w:rsidR="00E6631D" w:rsidRPr="00A26C98" w:rsidRDefault="00427E49" w:rsidP="001673AB">
            <w:pPr>
              <w:cnfStyle w:val="000000100000" w:firstRow="0" w:lastRow="0" w:firstColumn="0" w:lastColumn="0" w:oddVBand="0" w:evenVBand="0" w:oddHBand="1" w:evenHBand="0" w:firstRowFirstColumn="0" w:firstRowLastColumn="0" w:lastRowFirstColumn="0" w:lastRowLastColumn="0"/>
              <w:rPr>
                <w:rFonts w:cstheme="minorHAnsi"/>
              </w:rPr>
            </w:pPr>
            <w:r w:rsidRPr="00653063">
              <w:t>De doelgroep voor MULTIsignaal/de Verwijsindex is kinderen en jongeren tussen 0 en 23 jaar oud.</w:t>
            </w:r>
          </w:p>
        </w:tc>
      </w:tr>
      <w:tr w:rsidR="00EC7EAA" w:rsidRPr="00A26C98" w14:paraId="47746B78"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4DEE9B3" w14:textId="77777777" w:rsidR="00EC7EAA" w:rsidRPr="00A26C98" w:rsidRDefault="00EC7EAA" w:rsidP="001673AB">
            <w:pPr>
              <w:rPr>
                <w:rFonts w:cstheme="minorHAnsi"/>
              </w:rPr>
            </w:pPr>
            <w:r w:rsidRPr="00A26C98">
              <w:rPr>
                <w:rFonts w:cstheme="minorHAnsi"/>
                <w:color w:val="BD582C" w:themeColor="accent2"/>
              </w:rPr>
              <w:t>Doel MULTIsignaal</w:t>
            </w:r>
          </w:p>
        </w:tc>
        <w:tc>
          <w:tcPr>
            <w:tcW w:w="6433" w:type="dxa"/>
            <w:tcBorders>
              <w:left w:val="single" w:sz="4" w:space="0" w:color="F3AD67" w:themeColor="accent1" w:themeTint="99"/>
            </w:tcBorders>
          </w:tcPr>
          <w:p w14:paraId="4CF55B35" w14:textId="77777777" w:rsidR="00EC7EAA" w:rsidRPr="00A26C98" w:rsidRDefault="00EC7EAA" w:rsidP="001673AB">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26C98">
              <w:rPr>
                <w:rFonts w:cstheme="minorHAnsi"/>
                <w:color w:val="auto"/>
              </w:rPr>
              <w:t>MULTIsignaal heeft tot doel vroegtijdige en onderlinge afstemming tussen signaleringsbevoegden tot stand te brengen en te vergemakkelijken, zodat zij jongeren op tijd passende hulp, zorg of bijsturing kunnen bieden om ze gezond en veilig te laten opgroeien.</w:t>
            </w:r>
          </w:p>
          <w:p w14:paraId="66B84D25" w14:textId="421F7C6E" w:rsidR="00E6631D" w:rsidRPr="00A26C98" w:rsidRDefault="00E6631D" w:rsidP="001673AB">
            <w:pPr>
              <w:cnfStyle w:val="000000000000" w:firstRow="0" w:lastRow="0" w:firstColumn="0" w:lastColumn="0" w:oddVBand="0" w:evenVBand="0" w:oddHBand="0" w:evenHBand="0" w:firstRowFirstColumn="0" w:firstRowLastColumn="0" w:lastRowFirstColumn="0" w:lastRowLastColumn="0"/>
              <w:rPr>
                <w:rFonts w:cstheme="minorHAnsi"/>
                <w:b/>
                <w:color w:val="auto"/>
              </w:rPr>
            </w:pPr>
          </w:p>
        </w:tc>
      </w:tr>
      <w:tr w:rsidR="00EC7EAA" w:rsidRPr="00A26C98" w14:paraId="54A16DAB" w14:textId="77777777" w:rsidTr="003326E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84BAB11" w14:textId="77777777" w:rsidR="00EC7EAA" w:rsidRPr="00A26C98" w:rsidRDefault="00EC7EAA" w:rsidP="001673AB">
            <w:pPr>
              <w:rPr>
                <w:rFonts w:cstheme="minorHAnsi"/>
                <w:color w:val="BD582C" w:themeColor="accent2"/>
              </w:rPr>
            </w:pPr>
            <w:r w:rsidRPr="00A26C98">
              <w:rPr>
                <w:rFonts w:cstheme="minorHAnsi"/>
                <w:color w:val="BD582C" w:themeColor="accent2"/>
              </w:rPr>
              <w:t xml:space="preserve">Signaleringscriteria </w:t>
            </w:r>
          </w:p>
        </w:tc>
        <w:tc>
          <w:tcPr>
            <w:tcW w:w="6433" w:type="dxa"/>
            <w:tcBorders>
              <w:left w:val="single" w:sz="4" w:space="0" w:color="F3AD67" w:themeColor="accent1" w:themeTint="99"/>
            </w:tcBorders>
          </w:tcPr>
          <w:p w14:paraId="69EE8829" w14:textId="77777777" w:rsidR="00EC7EAA" w:rsidRPr="00A26C98" w:rsidRDefault="00EC7EAA" w:rsidP="001673AB">
            <w:pPr>
              <w:cnfStyle w:val="000000100000" w:firstRow="0" w:lastRow="0" w:firstColumn="0" w:lastColumn="0" w:oddVBand="0" w:evenVBand="0" w:oddHBand="1" w:evenHBand="0" w:firstRowFirstColumn="0" w:firstRowLastColumn="0" w:lastRowFirstColumn="0" w:lastRowLastColumn="0"/>
              <w:rPr>
                <w:rFonts w:cstheme="minorHAnsi"/>
                <w:b/>
                <w:bCs/>
                <w:color w:val="DD7711" w:themeColor="accent1"/>
              </w:rPr>
            </w:pPr>
            <w:r w:rsidRPr="00A26C98">
              <w:rPr>
                <w:rFonts w:cstheme="minorHAnsi"/>
                <w:b/>
                <w:color w:val="DD7711" w:themeColor="accent1"/>
              </w:rPr>
              <w:t>[Indien Jeugd GGZ:]</w:t>
            </w:r>
          </w:p>
          <w:p w14:paraId="1A41BD52" w14:textId="77777777" w:rsidR="00427E49" w:rsidRPr="00427E49" w:rsidRDefault="00427E49" w:rsidP="001673AB">
            <w:pPr>
              <w:cnfStyle w:val="000000100000" w:firstRow="0" w:lastRow="0" w:firstColumn="0" w:lastColumn="0" w:oddVBand="0" w:evenVBand="0" w:oddHBand="1" w:evenHBand="0" w:firstRowFirstColumn="0" w:firstRowLastColumn="0" w:lastRowFirstColumn="0" w:lastRowLastColumn="0"/>
            </w:pPr>
            <w:r w:rsidRPr="00653063">
              <w:rPr>
                <w:color w:val="auto"/>
                <w:sz w:val="20"/>
                <w:szCs w:val="20"/>
              </w:rPr>
              <w:t>[</w:t>
            </w:r>
            <w:r w:rsidRPr="00427E49">
              <w:rPr>
                <w:color w:val="BD582C" w:themeColor="accent2"/>
              </w:rPr>
              <w:t>NAAM ORGANISATIE</w:t>
            </w:r>
            <w:r w:rsidRPr="00427E49">
              <w:t>] kiest ervoor om alle jeugdigen onder de 23 te signaleren in de MULTIsignaal Verwijsindex, om zo onze betrokkenheid bij deze kinderen en jongeren te tonen. De reden hierachter is dat jeugdigen die aangemeld worden bij [</w:t>
            </w:r>
            <w:r w:rsidRPr="00427E49">
              <w:rPr>
                <w:color w:val="BD582C" w:themeColor="accent2"/>
              </w:rPr>
              <w:t>NAAM ORGANISATIE</w:t>
            </w:r>
            <w:r w:rsidRPr="00427E49">
              <w:t>], door de aard van hun problematiek altijd voldoen aan een of meer van de wettelijke signaleringscriteria uit de Jeugdwet.</w:t>
            </w:r>
            <w:r w:rsidRPr="00427E49">
              <w:footnoteReference w:id="1"/>
            </w:r>
          </w:p>
          <w:p w14:paraId="03D8506D" w14:textId="77777777" w:rsidR="00EC7EAA" w:rsidRPr="00A26C98" w:rsidRDefault="00EC7EAA" w:rsidP="001673AB">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1C921D46" w14:textId="77777777" w:rsidR="00EC7EAA" w:rsidRPr="00A26C98" w:rsidRDefault="00EC7EAA" w:rsidP="001673AB">
            <w:pPr>
              <w:cnfStyle w:val="000000100000" w:firstRow="0" w:lastRow="0" w:firstColumn="0" w:lastColumn="0" w:oddVBand="0" w:evenVBand="0" w:oddHBand="1" w:evenHBand="0" w:firstRowFirstColumn="0" w:firstRowLastColumn="0" w:lastRowFirstColumn="0" w:lastRowLastColumn="0"/>
              <w:rPr>
                <w:rFonts w:cstheme="minorHAnsi"/>
                <w:b/>
                <w:bCs/>
                <w:color w:val="DD7711" w:themeColor="accent1"/>
              </w:rPr>
            </w:pPr>
            <w:r w:rsidRPr="00A26C98">
              <w:rPr>
                <w:rFonts w:cstheme="minorHAnsi"/>
                <w:b/>
                <w:color w:val="DD7711" w:themeColor="accent1"/>
              </w:rPr>
              <w:t>[Indien volwassen GGZ:]</w:t>
            </w:r>
          </w:p>
          <w:p w14:paraId="4108C3D4" w14:textId="77777777" w:rsidR="00427E49" w:rsidRPr="00427E49" w:rsidRDefault="00427E49" w:rsidP="001673AB">
            <w:pPr>
              <w:cnfStyle w:val="000000100000" w:firstRow="0" w:lastRow="0" w:firstColumn="0" w:lastColumn="0" w:oddVBand="0" w:evenVBand="0" w:oddHBand="1" w:evenHBand="0" w:firstRowFirstColumn="0" w:firstRowLastColumn="0" w:lastRowFirstColumn="0" w:lastRowLastColumn="0"/>
            </w:pPr>
            <w:r w:rsidRPr="00427E49">
              <w:t>[</w:t>
            </w:r>
            <w:r w:rsidRPr="00427E49">
              <w:rPr>
                <w:color w:val="BD582C" w:themeColor="accent2"/>
              </w:rPr>
              <w:t>NAAM ORGANISATIE</w:t>
            </w:r>
            <w:r w:rsidRPr="00427E49">
              <w:t>] kiest ervoor om over de kinderen van alle cliënten een signaal af te geven in MULTIsignaal, om zo de betrokkenheid bij de ouders van deze kinderen en daarmee het hele gezin te tonen. De reden hierachter is dat kinderen van ouders met psychische problematiek hierdoor altijd beïnvloed worden en zij hier altijd ondersteuning bij nodig hebben.</w:t>
            </w:r>
            <w:r w:rsidRPr="00427E49">
              <w:footnoteReference w:id="2"/>
            </w:r>
            <w:r w:rsidRPr="00427E49">
              <w:t xml:space="preserve"> Onze samenwerkingsrelatie met (jeugd-)hulpverleners betrokken bij het gezin is daarom van groot belang.</w:t>
            </w:r>
          </w:p>
          <w:p w14:paraId="2C79B855" w14:textId="62891C1F" w:rsidR="00E6631D" w:rsidRPr="00A26C98"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C7EAA" w:rsidRPr="00A26C98" w14:paraId="58999645" w14:textId="77777777" w:rsidTr="00E6631D">
        <w:trPr>
          <w:trHeight w:val="126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FF91C53" w14:textId="77777777" w:rsidR="00EC7EAA" w:rsidRPr="00A26C98" w:rsidRDefault="00EC7EAA" w:rsidP="001673AB">
            <w:pPr>
              <w:rPr>
                <w:rFonts w:cstheme="minorHAnsi"/>
                <w:color w:val="BD582C" w:themeColor="accent2"/>
              </w:rPr>
            </w:pPr>
            <w:r w:rsidRPr="00A26C98">
              <w:rPr>
                <w:rFonts w:cstheme="minorHAnsi"/>
                <w:color w:val="BD582C" w:themeColor="accent2"/>
              </w:rPr>
              <w:t>Toestemming en informatieplicht</w:t>
            </w:r>
          </w:p>
          <w:p w14:paraId="22C088E0" w14:textId="77777777" w:rsidR="00EC7EAA" w:rsidRPr="00A26C98" w:rsidRDefault="00EC7EAA" w:rsidP="001673AB">
            <w:pPr>
              <w:rPr>
                <w:rFonts w:cstheme="minorHAnsi"/>
              </w:rPr>
            </w:pPr>
          </w:p>
          <w:p w14:paraId="4F4FC25B" w14:textId="77777777" w:rsidR="00EC7EAA" w:rsidRPr="00A26C98" w:rsidRDefault="00EC7EAA" w:rsidP="001673AB">
            <w:pPr>
              <w:rPr>
                <w:rFonts w:cstheme="minorHAnsi"/>
                <w:b w:val="0"/>
              </w:rPr>
            </w:pPr>
            <w:r w:rsidRPr="00A26C98">
              <w:rPr>
                <w:rFonts w:cstheme="minorHAnsi"/>
                <w:b w:val="0"/>
              </w:rPr>
              <w:t xml:space="preserve">[Hoe informeert u als organisatie de jeugdigen en/of ouders </w:t>
            </w:r>
            <w:r w:rsidRPr="00A26C98">
              <w:rPr>
                <w:rFonts w:cstheme="minorHAnsi"/>
                <w:b w:val="0"/>
              </w:rPr>
              <w:lastRenderedPageBreak/>
              <w:t>over MULTIsignaal? Waar kunnen de signaleringsbevoegden terecht indien er twijfel is hoe om te gaan met de toestemmings- en informatieplicht?]</w:t>
            </w:r>
          </w:p>
          <w:p w14:paraId="41DFF3C0" w14:textId="77777777" w:rsidR="00EC7EAA" w:rsidRPr="00A26C98" w:rsidRDefault="00EC7EAA" w:rsidP="001673AB">
            <w:pPr>
              <w:rPr>
                <w:rFonts w:cstheme="minorHAnsi"/>
                <w:color w:val="BD582C" w:themeColor="accent2"/>
              </w:rPr>
            </w:pPr>
          </w:p>
        </w:tc>
        <w:tc>
          <w:tcPr>
            <w:tcW w:w="6433" w:type="dxa"/>
            <w:tcBorders>
              <w:left w:val="single" w:sz="4" w:space="0" w:color="F3AD67" w:themeColor="accent1" w:themeTint="99"/>
            </w:tcBorders>
          </w:tcPr>
          <w:p w14:paraId="4796ECA8" w14:textId="79DE7C9A" w:rsidR="00EC7EAA" w:rsidRPr="00A26C98" w:rsidRDefault="00EC7EAA" w:rsidP="001673AB">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A26C98">
              <w:rPr>
                <w:rFonts w:cstheme="minorHAnsi"/>
              </w:rPr>
              <w:lastRenderedPageBreak/>
              <w:t>Bij aanmelding bij [</w:t>
            </w:r>
            <w:r w:rsidRPr="00A26C98">
              <w:rPr>
                <w:rFonts w:cstheme="minorHAnsi"/>
                <w:color w:val="BD582C" w:themeColor="accent2"/>
              </w:rPr>
              <w:t>ORGANISATIE</w:t>
            </w:r>
            <w:r w:rsidRPr="00A26C98">
              <w:rPr>
                <w:rFonts w:cstheme="minorHAnsi"/>
              </w:rPr>
              <w:t xml:space="preserve">] wordt medegedeeld dat </w:t>
            </w:r>
            <w:r w:rsidR="00FD7400" w:rsidRPr="00A26C98">
              <w:rPr>
                <w:rFonts w:cstheme="minorHAnsi"/>
              </w:rPr>
              <w:t>de organisatie</w:t>
            </w:r>
            <w:r w:rsidRPr="00A26C98">
              <w:rPr>
                <w:rFonts w:cstheme="minorHAnsi"/>
              </w:rPr>
              <w:t xml:space="preserve"> werkt met MULTIsignaal. Hierbij wordt een folder meegegeven.</w:t>
            </w:r>
          </w:p>
          <w:p w14:paraId="24818748" w14:textId="77777777" w:rsidR="009D3C65" w:rsidRDefault="009D3C65" w:rsidP="009D3C65">
            <w:pPr>
              <w:cnfStyle w:val="000000000000" w:firstRow="0" w:lastRow="0" w:firstColumn="0" w:lastColumn="0" w:oddVBand="0" w:evenVBand="0" w:oddHBand="0" w:evenHBand="0" w:firstRowFirstColumn="0" w:firstRowLastColumn="0" w:lastRowFirstColumn="0" w:lastRowLastColumn="0"/>
              <w:rPr>
                <w:rFonts w:cstheme="minorHAnsi"/>
                <w:b/>
              </w:rPr>
            </w:pPr>
          </w:p>
          <w:p w14:paraId="09CDF2D2" w14:textId="0D71F48A" w:rsidR="00427E49" w:rsidRPr="009D3C65" w:rsidRDefault="00EC7EAA" w:rsidP="009D3C65">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rFonts w:cstheme="minorHAnsi"/>
                <w:b/>
                <w:bCs/>
              </w:rPr>
            </w:pPr>
            <w:r w:rsidRPr="009D3C65">
              <w:rPr>
                <w:rFonts w:cstheme="minorHAnsi"/>
              </w:rPr>
              <w:t xml:space="preserve">Voorafgaand aan het afgeven van een signaal worden de ouders en eventueel het kind/de jongere zelf </w:t>
            </w:r>
            <w:r w:rsidRPr="009D3C65">
              <w:rPr>
                <w:rFonts w:cstheme="minorHAnsi"/>
                <w:sz w:val="18"/>
              </w:rPr>
              <w:t xml:space="preserve">(zie </w:t>
            </w:r>
            <w:r w:rsidRPr="009D3C65">
              <w:rPr>
                <w:rFonts w:cstheme="minorHAnsi"/>
                <w:sz w:val="18"/>
              </w:rPr>
              <w:lastRenderedPageBreak/>
              <w:t>leeftijdsgrenzen bij (3))</w:t>
            </w:r>
            <w:r w:rsidRPr="009D3C65">
              <w:rPr>
                <w:rFonts w:cstheme="minorHAnsi"/>
              </w:rPr>
              <w:t xml:space="preserve"> geïnformeerd dat </w:t>
            </w:r>
            <w:r w:rsidR="00FD7400" w:rsidRPr="009D3C65">
              <w:rPr>
                <w:rFonts w:cstheme="minorHAnsi"/>
              </w:rPr>
              <w:t xml:space="preserve">de organisatie </w:t>
            </w:r>
            <w:r w:rsidRPr="009D3C65">
              <w:rPr>
                <w:rFonts w:cstheme="minorHAnsi"/>
              </w:rPr>
              <w:t xml:space="preserve">een signaal wil gaan afgeven. </w:t>
            </w:r>
            <w:r w:rsidR="00E6631D" w:rsidRPr="009D3C65">
              <w:rPr>
                <w:rFonts w:cstheme="minorHAnsi"/>
              </w:rPr>
              <w:br/>
            </w:r>
            <w:r w:rsidR="00E6631D" w:rsidRPr="009D3C65">
              <w:rPr>
                <w:rFonts w:cstheme="minorHAnsi"/>
              </w:rPr>
              <w:br/>
            </w:r>
            <w:r w:rsidR="00427E49" w:rsidRPr="009D3C65">
              <w:rPr>
                <w:rFonts w:cstheme="minorHAnsi"/>
              </w:rPr>
              <w:t>In dit mondelinge gesprek wordt toegelicht waarom er een signaal wordt afgegeven en waartoe de Verwijsindex dient. Er wordt een informatiebrief meegegeven waarin de volgende informatie staat opgenomen:</w:t>
            </w:r>
          </w:p>
          <w:p w14:paraId="557D9593" w14:textId="70BC7B2A" w:rsidR="00EC7EAA" w:rsidRPr="00427E49" w:rsidRDefault="00EC7EAA" w:rsidP="009D3C65">
            <w:pPr>
              <w:pStyle w:val="Lijstalinea"/>
              <w:numPr>
                <w:ilvl w:val="1"/>
                <w:numId w:val="43"/>
              </w:numPr>
              <w:cnfStyle w:val="000000000000" w:firstRow="0" w:lastRow="0" w:firstColumn="0" w:lastColumn="0" w:oddVBand="0" w:evenVBand="0" w:oddHBand="0" w:evenHBand="0" w:firstRowFirstColumn="0" w:firstRowLastColumn="0" w:lastRowFirstColumn="0" w:lastRowLastColumn="0"/>
              <w:rPr>
                <w:rFonts w:cstheme="minorHAnsi"/>
                <w:b/>
                <w:bCs/>
              </w:rPr>
            </w:pPr>
            <w:r w:rsidRPr="00427E49">
              <w:rPr>
                <w:rFonts w:cstheme="minorHAnsi"/>
              </w:rPr>
              <w:t>Doel;</w:t>
            </w:r>
          </w:p>
          <w:p w14:paraId="4DE014F9" w14:textId="77777777" w:rsidR="00EC7EAA" w:rsidRPr="00A26C98" w:rsidRDefault="00EC7EAA" w:rsidP="009D3C65">
            <w:pPr>
              <w:pStyle w:val="Lijstalinea"/>
              <w:numPr>
                <w:ilvl w:val="1"/>
                <w:numId w:val="43"/>
              </w:numPr>
              <w:cnfStyle w:val="000000000000" w:firstRow="0" w:lastRow="0" w:firstColumn="0" w:lastColumn="0" w:oddVBand="0" w:evenVBand="0" w:oddHBand="0" w:evenHBand="0" w:firstRowFirstColumn="0" w:firstRowLastColumn="0" w:lastRowFirstColumn="0" w:lastRowLastColumn="0"/>
              <w:rPr>
                <w:rFonts w:cstheme="minorHAnsi"/>
                <w:b/>
                <w:bCs/>
              </w:rPr>
            </w:pPr>
            <w:r w:rsidRPr="00A26C98">
              <w:rPr>
                <w:rFonts w:cstheme="minorHAnsi"/>
              </w:rPr>
              <w:t>Rechtsgrond (Jeugdwet);</w:t>
            </w:r>
          </w:p>
          <w:p w14:paraId="289175DE" w14:textId="77777777" w:rsidR="00EC7EAA" w:rsidRPr="00A26C98" w:rsidRDefault="00EC7EAA" w:rsidP="009D3C65">
            <w:pPr>
              <w:pStyle w:val="Lijstalinea"/>
              <w:numPr>
                <w:ilvl w:val="1"/>
                <w:numId w:val="43"/>
              </w:numPr>
              <w:cnfStyle w:val="000000000000" w:firstRow="0" w:lastRow="0" w:firstColumn="0" w:lastColumn="0" w:oddVBand="0" w:evenVBand="0" w:oddHBand="0" w:evenHBand="0" w:firstRowFirstColumn="0" w:firstRowLastColumn="0" w:lastRowFirstColumn="0" w:lastRowLastColumn="0"/>
              <w:rPr>
                <w:rFonts w:cstheme="minorHAnsi"/>
                <w:b/>
                <w:bCs/>
              </w:rPr>
            </w:pPr>
            <w:r w:rsidRPr="00A26C98">
              <w:rPr>
                <w:rFonts w:cstheme="minorHAnsi"/>
              </w:rPr>
              <w:t>Welke gegevens worden geregistreerd in MULTIsignaal;</w:t>
            </w:r>
          </w:p>
          <w:p w14:paraId="6F637E37" w14:textId="77777777" w:rsidR="00EC7EAA" w:rsidRPr="00A26C98" w:rsidRDefault="00EC7EAA" w:rsidP="009D3C65">
            <w:pPr>
              <w:pStyle w:val="Lijstalinea"/>
              <w:numPr>
                <w:ilvl w:val="1"/>
                <w:numId w:val="43"/>
              </w:numPr>
              <w:cnfStyle w:val="000000000000" w:firstRow="0" w:lastRow="0" w:firstColumn="0" w:lastColumn="0" w:oddVBand="0" w:evenVBand="0" w:oddHBand="0" w:evenHBand="0" w:firstRowFirstColumn="0" w:firstRowLastColumn="0" w:lastRowFirstColumn="0" w:lastRowLastColumn="0"/>
              <w:rPr>
                <w:rFonts w:cstheme="minorHAnsi"/>
                <w:b/>
                <w:bCs/>
              </w:rPr>
            </w:pPr>
            <w:r w:rsidRPr="00A26C98">
              <w:rPr>
                <w:rFonts w:cstheme="minorHAnsi"/>
              </w:rPr>
              <w:t>Welke personen de gegevens kunnen zien;</w:t>
            </w:r>
          </w:p>
          <w:p w14:paraId="56EE0980" w14:textId="7B20EA4F" w:rsidR="00EC7EAA" w:rsidRPr="00A26C98" w:rsidRDefault="00E6631D" w:rsidP="009D3C65">
            <w:pPr>
              <w:pStyle w:val="Lijstalinea"/>
              <w:numPr>
                <w:ilvl w:val="1"/>
                <w:numId w:val="43"/>
              </w:numPr>
              <w:cnfStyle w:val="000000000000" w:firstRow="0" w:lastRow="0" w:firstColumn="0" w:lastColumn="0" w:oddVBand="0" w:evenVBand="0" w:oddHBand="0" w:evenHBand="0" w:firstRowFirstColumn="0" w:firstRowLastColumn="0" w:lastRowFirstColumn="0" w:lastRowLastColumn="0"/>
              <w:rPr>
                <w:rFonts w:cstheme="minorHAnsi"/>
                <w:b/>
                <w:bCs/>
              </w:rPr>
            </w:pPr>
            <w:r w:rsidRPr="00A26C98">
              <w:rPr>
                <w:rFonts w:cstheme="minorHAnsi"/>
              </w:rPr>
              <w:t>Bewaartermijnen;</w:t>
            </w:r>
          </w:p>
          <w:p w14:paraId="04EF67B8" w14:textId="3EBB1D06" w:rsidR="00EC7EAA" w:rsidRPr="00A26C98" w:rsidRDefault="00EC7EAA" w:rsidP="009D3C65">
            <w:pPr>
              <w:pStyle w:val="Lijstalinea"/>
              <w:numPr>
                <w:ilvl w:val="1"/>
                <w:numId w:val="43"/>
              </w:numPr>
              <w:cnfStyle w:val="000000000000" w:firstRow="0" w:lastRow="0" w:firstColumn="0" w:lastColumn="0" w:oddVBand="0" w:evenVBand="0" w:oddHBand="0" w:evenHBand="0" w:firstRowFirstColumn="0" w:firstRowLastColumn="0" w:lastRowFirstColumn="0" w:lastRowLastColumn="0"/>
              <w:rPr>
                <w:rFonts w:cstheme="minorHAnsi"/>
                <w:b/>
                <w:bCs/>
              </w:rPr>
            </w:pPr>
            <w:r w:rsidRPr="00A26C98">
              <w:rPr>
                <w:rFonts w:cstheme="minorHAnsi"/>
              </w:rPr>
              <w:t>Rechten van betrokkene (inzage</w:t>
            </w:r>
            <w:r w:rsidR="00E6631D" w:rsidRPr="00A26C98">
              <w:rPr>
                <w:rFonts w:cstheme="minorHAnsi"/>
              </w:rPr>
              <w:t xml:space="preserve"> en </w:t>
            </w:r>
            <w:r w:rsidRPr="00A26C98">
              <w:rPr>
                <w:rFonts w:cstheme="minorHAnsi"/>
              </w:rPr>
              <w:t>bezwaar</w:t>
            </w:r>
            <w:r w:rsidR="00E6631D" w:rsidRPr="00A26C98">
              <w:rPr>
                <w:rFonts w:cstheme="minorHAnsi"/>
              </w:rPr>
              <w:t>).</w:t>
            </w:r>
          </w:p>
          <w:p w14:paraId="03774421" w14:textId="77777777" w:rsidR="009D3C65" w:rsidRDefault="009D3C65" w:rsidP="001673AB">
            <w:pPr>
              <w:cnfStyle w:val="000000000000" w:firstRow="0" w:lastRow="0" w:firstColumn="0" w:lastColumn="0" w:oddVBand="0" w:evenVBand="0" w:oddHBand="0" w:evenHBand="0" w:firstRowFirstColumn="0" w:firstRowLastColumn="0" w:lastRowFirstColumn="0" w:lastRowLastColumn="0"/>
              <w:rPr>
                <w:rFonts w:cstheme="minorHAnsi"/>
              </w:rPr>
            </w:pPr>
          </w:p>
          <w:p w14:paraId="38395D65" w14:textId="77777777" w:rsidR="009D3C65" w:rsidRDefault="00EC7EAA" w:rsidP="009D3C65">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rFonts w:cstheme="minorHAnsi"/>
              </w:rPr>
            </w:pPr>
            <w:r w:rsidRPr="009D3C65">
              <w:rPr>
                <w:rFonts w:cstheme="minorHAnsi"/>
              </w:rPr>
              <w:t>Na een match, en voorafgaand aan inhoudelijk overleg, wordt mondeling toestemming gevraagd aan:</w:t>
            </w:r>
          </w:p>
          <w:p w14:paraId="5506FEBC" w14:textId="77777777" w:rsidR="009D3C65" w:rsidRDefault="00EC7EAA" w:rsidP="009D3C65">
            <w:pPr>
              <w:pStyle w:val="Lijstalinea"/>
              <w:numPr>
                <w:ilvl w:val="1"/>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9D3C65">
              <w:rPr>
                <w:rFonts w:cstheme="minorHAnsi"/>
              </w:rPr>
              <w:t>De ouder(s), indien het kind jonger is dan twaalf;</w:t>
            </w:r>
          </w:p>
          <w:p w14:paraId="0B5382C5" w14:textId="77777777" w:rsidR="009D3C65" w:rsidRDefault="00EC7EAA" w:rsidP="009D3C65">
            <w:pPr>
              <w:pStyle w:val="Lijstalinea"/>
              <w:numPr>
                <w:ilvl w:val="1"/>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9D3C65">
              <w:rPr>
                <w:rFonts w:cstheme="minorHAnsi"/>
              </w:rPr>
              <w:t xml:space="preserve">De ouder(s) en </w:t>
            </w:r>
            <w:r w:rsidR="00E6631D" w:rsidRPr="009D3C65">
              <w:rPr>
                <w:rFonts w:cstheme="minorHAnsi"/>
              </w:rPr>
              <w:t>de jongere</w:t>
            </w:r>
            <w:r w:rsidRPr="009D3C65">
              <w:rPr>
                <w:rFonts w:cstheme="minorHAnsi"/>
              </w:rPr>
              <w:t>, indien tussen twaalf en zestien jaar oud;</w:t>
            </w:r>
          </w:p>
          <w:p w14:paraId="4EB6DB81" w14:textId="67002334" w:rsidR="00EC7EAA" w:rsidRPr="009D3C65" w:rsidRDefault="00EC7EAA" w:rsidP="009D3C65">
            <w:pPr>
              <w:pStyle w:val="Lijstalinea"/>
              <w:numPr>
                <w:ilvl w:val="1"/>
                <w:numId w:val="42"/>
              </w:numPr>
              <w:cnfStyle w:val="000000000000" w:firstRow="0" w:lastRow="0" w:firstColumn="0" w:lastColumn="0" w:oddVBand="0" w:evenVBand="0" w:oddHBand="0" w:evenHBand="0" w:firstRowFirstColumn="0" w:firstRowLastColumn="0" w:lastRowFirstColumn="0" w:lastRowLastColumn="0"/>
              <w:rPr>
                <w:rFonts w:cstheme="minorHAnsi"/>
              </w:rPr>
            </w:pPr>
            <w:r w:rsidRPr="009D3C65">
              <w:rPr>
                <w:rFonts w:cstheme="minorHAnsi"/>
              </w:rPr>
              <w:t xml:space="preserve">De jongere, indien </w:t>
            </w:r>
            <w:r w:rsidR="00E6631D" w:rsidRPr="009D3C65">
              <w:rPr>
                <w:rFonts w:cstheme="minorHAnsi"/>
              </w:rPr>
              <w:t>zestien of ouder.</w:t>
            </w:r>
          </w:p>
          <w:p w14:paraId="49B6012D" w14:textId="7FFF90C7" w:rsidR="00EC7EAA" w:rsidRPr="00A26C98" w:rsidRDefault="00EC7EAA" w:rsidP="001673AB">
            <w:pPr>
              <w:cnfStyle w:val="000000000000" w:firstRow="0" w:lastRow="0" w:firstColumn="0" w:lastColumn="0" w:oddVBand="0" w:evenVBand="0" w:oddHBand="0" w:evenHBand="0" w:firstRowFirstColumn="0" w:firstRowLastColumn="0" w:lastRowFirstColumn="0" w:lastRowLastColumn="0"/>
              <w:rPr>
                <w:rFonts w:cstheme="minorHAnsi"/>
                <w:b/>
                <w:bCs/>
              </w:rPr>
            </w:pPr>
          </w:p>
          <w:p w14:paraId="6A55EDF5" w14:textId="77777777" w:rsidR="00E6631D" w:rsidRPr="00A26C98" w:rsidRDefault="00E6631D" w:rsidP="001673A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r w:rsidRPr="00A26C98">
              <w:rPr>
                <w:rFonts w:ascii="Segoe UI Emoji" w:hAnsi="Segoe UI Emoji" w:cs="Segoe UI Emoji"/>
                <w:bCs/>
                <w:color w:val="auto"/>
                <w:sz w:val="20"/>
                <w:szCs w:val="20"/>
                <w:lang w:val="nl-NL"/>
              </w:rPr>
              <w:t>💡</w:t>
            </w:r>
            <w:r w:rsidRPr="00A26C98">
              <w:rPr>
                <w:rFonts w:asciiTheme="minorHAnsi" w:hAnsiTheme="minorHAnsi" w:cstheme="minorHAnsi"/>
                <w:sz w:val="20"/>
                <w:szCs w:val="20"/>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7D96B946" w14:textId="77777777" w:rsidR="00E6631D" w:rsidRPr="00A26C98" w:rsidRDefault="00E6631D" w:rsidP="001673A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0"/>
                <w:szCs w:val="20"/>
                <w:lang w:val="nl-NL"/>
              </w:rPr>
            </w:pPr>
          </w:p>
          <w:p w14:paraId="6657FD34" w14:textId="03182E0F" w:rsidR="00EC7EAA" w:rsidRPr="00A26C98" w:rsidRDefault="00E6631D" w:rsidP="001673AB">
            <w:pPr>
              <w:cnfStyle w:val="000000000000" w:firstRow="0" w:lastRow="0" w:firstColumn="0" w:lastColumn="0" w:oddVBand="0" w:evenVBand="0" w:oddHBand="0" w:evenHBand="0" w:firstRowFirstColumn="0" w:firstRowLastColumn="0" w:lastRowFirstColumn="0" w:lastRowLastColumn="0"/>
              <w:rPr>
                <w:rFonts w:cstheme="minorHAnsi"/>
                <w:b/>
                <w:bCs/>
              </w:rPr>
            </w:pPr>
            <w:r w:rsidRPr="00A26C98">
              <w:rPr>
                <w:rFonts w:ascii="Segoe UI Emoji" w:hAnsi="Segoe UI Emoji" w:cs="Segoe UI Emoji"/>
                <w:bCs/>
                <w:color w:val="auto"/>
                <w:sz w:val="20"/>
                <w:szCs w:val="20"/>
              </w:rPr>
              <w:t>💡</w:t>
            </w:r>
            <w:r w:rsidRPr="00A26C98">
              <w:rPr>
                <w:rFonts w:cstheme="minorHAnsi"/>
                <w:bCs/>
                <w:color w:val="auto"/>
                <w:sz w:val="20"/>
                <w:szCs w:val="20"/>
              </w:rPr>
              <w:t xml:space="preserve"> Er zijn informatiebrieven beschikbaar op:  </w:t>
            </w:r>
            <w:hyperlink r:id="rId11" w:history="1">
              <w:r w:rsidRPr="00A26C98">
                <w:rPr>
                  <w:rStyle w:val="Hyperlink"/>
                  <w:rFonts w:cstheme="minorHAnsi"/>
                  <w:bCs/>
                  <w:sz w:val="20"/>
                  <w:szCs w:val="20"/>
                </w:rPr>
                <w:t>www.multisignaal.nl/toolkit</w:t>
              </w:r>
            </w:hyperlink>
          </w:p>
        </w:tc>
      </w:tr>
      <w:tr w:rsidR="00EC7EAA" w:rsidRPr="00A26C98" w14:paraId="4244355E"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726C1DD" w14:textId="77777777" w:rsidR="00EC7EAA" w:rsidRPr="00A26C98" w:rsidRDefault="00EC7EAA" w:rsidP="001673AB">
            <w:pPr>
              <w:rPr>
                <w:rFonts w:cstheme="minorHAnsi"/>
                <w:color w:val="BD582C" w:themeColor="accent2"/>
              </w:rPr>
            </w:pPr>
            <w:r w:rsidRPr="00A26C98">
              <w:rPr>
                <w:rFonts w:cstheme="minorHAnsi"/>
                <w:color w:val="BD582C" w:themeColor="accent2"/>
                <w:vertAlign w:val="subscript"/>
              </w:rPr>
              <w:lastRenderedPageBreak/>
              <w:softHyphen/>
            </w:r>
            <w:r w:rsidRPr="00A26C98">
              <w:rPr>
                <w:rFonts w:cstheme="minorHAnsi"/>
                <w:color w:val="BD582C" w:themeColor="accent2"/>
                <w:vertAlign w:val="subscript"/>
              </w:rPr>
              <w:softHyphen/>
            </w:r>
            <w:r w:rsidRPr="00A26C98">
              <w:rPr>
                <w:rFonts w:cstheme="minorHAnsi"/>
                <w:color w:val="BD582C" w:themeColor="accent2"/>
                <w:vertAlign w:val="subscript"/>
              </w:rPr>
              <w:softHyphen/>
            </w:r>
            <w:r w:rsidRPr="00A26C98">
              <w:rPr>
                <w:rFonts w:cstheme="minorHAnsi"/>
                <w:color w:val="BD582C" w:themeColor="accent2"/>
                <w:vertAlign w:val="subscript"/>
              </w:rPr>
              <w:softHyphen/>
            </w:r>
            <w:r w:rsidRPr="00A26C98">
              <w:rPr>
                <w:rFonts w:cstheme="minorHAnsi"/>
                <w:color w:val="BD582C" w:themeColor="accent2"/>
              </w:rPr>
              <w:t>Interne werkwijze en borging</w:t>
            </w:r>
          </w:p>
          <w:p w14:paraId="44E80B3C" w14:textId="77777777" w:rsidR="00EC7EAA" w:rsidRPr="00A26C98" w:rsidRDefault="00EC7EAA" w:rsidP="001673AB">
            <w:pPr>
              <w:rPr>
                <w:rFonts w:cstheme="minorHAnsi"/>
              </w:rPr>
            </w:pPr>
          </w:p>
          <w:p w14:paraId="7C2A924D" w14:textId="77777777" w:rsidR="00EC7EAA" w:rsidRDefault="00EC7EAA" w:rsidP="001673AB">
            <w:pPr>
              <w:rPr>
                <w:rFonts w:cstheme="minorHAnsi"/>
                <w:b w:val="0"/>
                <w:bCs w:val="0"/>
              </w:rPr>
            </w:pPr>
          </w:p>
          <w:p w14:paraId="1503CF5F" w14:textId="0BC0BD4B" w:rsidR="009D3C65" w:rsidRPr="00A26C98" w:rsidRDefault="009D3C65" w:rsidP="001673AB">
            <w:pPr>
              <w:rPr>
                <w:rFonts w:cstheme="minorHAnsi"/>
              </w:rPr>
            </w:pPr>
          </w:p>
        </w:tc>
        <w:tc>
          <w:tcPr>
            <w:tcW w:w="6433" w:type="dxa"/>
            <w:tcBorders>
              <w:left w:val="single" w:sz="4" w:space="0" w:color="F3AD67" w:themeColor="accent1" w:themeTint="99"/>
            </w:tcBorders>
          </w:tcPr>
          <w:p w14:paraId="10D7F8D0" w14:textId="77777777" w:rsidR="00E6631D" w:rsidRPr="00F25B88"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rPr>
            </w:pPr>
            <w:r w:rsidRPr="00F25B88">
              <w:t>[</w:t>
            </w:r>
            <w:r w:rsidRPr="00F25B88">
              <w:rPr>
                <w:rFonts w:cstheme="minorHAnsi"/>
                <w:color w:val="DD7711" w:themeColor="accent1"/>
              </w:rPr>
              <w:t>Waar in het werkproces vindt standaard de afweging signaleren plaats?</w:t>
            </w:r>
            <w:r w:rsidRPr="00F25B88">
              <w:t>]</w:t>
            </w:r>
          </w:p>
          <w:p w14:paraId="4870F8FC" w14:textId="77777777" w:rsidR="00E6631D" w:rsidRPr="00A26C98"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310CC8F2" w14:textId="0CD60205" w:rsidR="00E6631D" w:rsidRPr="00A26C98" w:rsidRDefault="00AB2CF5" w:rsidP="001673AB">
            <w:pPr>
              <w:cnfStyle w:val="000000100000" w:firstRow="0" w:lastRow="0" w:firstColumn="0" w:lastColumn="0" w:oddVBand="0" w:evenVBand="0" w:oddHBand="1" w:evenHBand="0" w:firstRowFirstColumn="0" w:firstRowLastColumn="0" w:lastRowFirstColumn="0" w:lastRowLastColumn="0"/>
              <w:rPr>
                <w:rFonts w:cstheme="minorHAnsi"/>
                <w:b/>
                <w:color w:val="BD582C" w:themeColor="accent2"/>
              </w:rPr>
            </w:pPr>
            <w:r w:rsidRPr="005A351F">
              <w:rPr>
                <w:rFonts w:cstheme="minorHAnsi"/>
                <w:b/>
                <w:color w:val="BD582C" w:themeColor="accent2"/>
              </w:rPr>
              <w:t>Checklist borging:</w:t>
            </w:r>
            <w:r w:rsidR="00E6631D" w:rsidRPr="00A26C98">
              <w:rPr>
                <w:rFonts w:cstheme="minorHAnsi"/>
                <w:color w:val="DD7711" w:themeColor="accent1"/>
                <w:sz w:val="20"/>
                <w:szCs w:val="20"/>
              </w:rPr>
              <w:br/>
              <w:t>[Vul de volgende checklist in met maatregelen die uw organisatie neemt om MULTIsignaal binnen uw organisatie te borgen.]</w:t>
            </w:r>
          </w:p>
          <w:p w14:paraId="3EC083FB" w14:textId="77777777" w:rsidR="00EC7EAA" w:rsidRPr="00A26C98" w:rsidRDefault="00EC7EAA" w:rsidP="001673AB">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982"/>
            </w:tblGrid>
            <w:tr w:rsidR="00EC7EAA" w:rsidRPr="006D1480" w14:paraId="3E0C903D" w14:textId="77777777" w:rsidTr="00F25B88">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7A9403FB" w14:textId="77777777" w:rsidR="00EC7EAA" w:rsidRPr="006D1480" w:rsidRDefault="00EC7EAA" w:rsidP="001673AB">
                  <w:pPr>
                    <w:rPr>
                      <w:rFonts w:cstheme="minorHAnsi"/>
                      <w:sz w:val="20"/>
                      <w:szCs w:val="20"/>
                    </w:rPr>
                  </w:pPr>
                  <w:r w:rsidRPr="006D1480">
                    <w:rPr>
                      <w:rFonts w:cstheme="minorHAnsi"/>
                      <w:sz w:val="20"/>
                      <w:szCs w:val="20"/>
                    </w:rPr>
                    <w:t>Signaleringsbevoegden maken gebruik van de app.</w:t>
                  </w:r>
                </w:p>
              </w:tc>
              <w:tc>
                <w:tcPr>
                  <w:tcW w:w="982" w:type="dxa"/>
                  <w:tcBorders>
                    <w:top w:val="single" w:sz="4" w:space="0" w:color="BD582C" w:themeColor="accent2"/>
                    <w:left w:val="single" w:sz="4" w:space="0" w:color="BD582C"/>
                    <w:bottom w:val="single" w:sz="4" w:space="0" w:color="BD582C"/>
                    <w:right w:val="single" w:sz="4" w:space="0" w:color="BD582C"/>
                  </w:tcBorders>
                  <w:shd w:val="clear" w:color="auto" w:fill="auto"/>
                </w:tcPr>
                <w:p w14:paraId="1B699F2F" w14:textId="77777777" w:rsidR="00EC7EAA" w:rsidRPr="00E1059F" w:rsidRDefault="00EC7EAA" w:rsidP="001673AB">
                  <w:pPr>
                    <w:rPr>
                      <w:rFonts w:cstheme="minorHAnsi"/>
                      <w:noProof/>
                      <w:sz w:val="36"/>
                      <w:szCs w:val="36"/>
                    </w:rPr>
                  </w:pPr>
                  <w:r w:rsidRPr="00E1059F">
                    <w:rPr>
                      <w:rFonts w:cstheme="minorHAnsi"/>
                      <w:noProof/>
                      <w:sz w:val="36"/>
                      <w:szCs w:val="36"/>
                    </w:rPr>
                    <w:t>□</w:t>
                  </w:r>
                </w:p>
              </w:tc>
            </w:tr>
            <w:tr w:rsidR="00EC7EAA" w:rsidRPr="006D1480" w14:paraId="3B465319"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0306368D" w14:textId="77777777" w:rsidR="00EC7EAA" w:rsidRPr="006D1480" w:rsidRDefault="00EC7EAA" w:rsidP="001673AB">
                  <w:pPr>
                    <w:rPr>
                      <w:rFonts w:cstheme="minorHAnsi"/>
                      <w:sz w:val="20"/>
                      <w:szCs w:val="20"/>
                    </w:rPr>
                  </w:pPr>
                  <w:r w:rsidRPr="006D1480">
                    <w:rPr>
                      <w:rFonts w:cstheme="minorHAnsi"/>
                      <w:sz w:val="20"/>
                      <w:szCs w:val="20"/>
                    </w:rPr>
                    <w:t>De organisatie maakt gebruik van een koppeling en/of Single-Sign-On tussen het bronsysteem en MULTIsignaal.</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20677027" w14:textId="77777777" w:rsidR="00EC7EAA" w:rsidRPr="00E1059F" w:rsidRDefault="00EC7EAA" w:rsidP="001673AB">
                  <w:pPr>
                    <w:rPr>
                      <w:rFonts w:cstheme="minorHAnsi"/>
                      <w:noProof/>
                      <w:sz w:val="36"/>
                      <w:szCs w:val="36"/>
                    </w:rPr>
                  </w:pPr>
                  <w:r w:rsidRPr="00E1059F">
                    <w:rPr>
                      <w:rFonts w:cstheme="minorHAnsi"/>
                      <w:noProof/>
                      <w:sz w:val="36"/>
                      <w:szCs w:val="36"/>
                    </w:rPr>
                    <w:t>□</w:t>
                  </w:r>
                </w:p>
              </w:tc>
            </w:tr>
            <w:tr w:rsidR="00EC7EAA" w:rsidRPr="006D1480" w14:paraId="08E359BA"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13EEC924" w14:textId="77777777" w:rsidR="00EC7EAA" w:rsidRPr="006D1480" w:rsidRDefault="00EC7EAA" w:rsidP="001673AB">
                  <w:pPr>
                    <w:rPr>
                      <w:rFonts w:cstheme="minorHAnsi"/>
                      <w:sz w:val="20"/>
                      <w:szCs w:val="20"/>
                    </w:rPr>
                  </w:pPr>
                  <w:r w:rsidRPr="006D1480">
                    <w:rPr>
                      <w:rFonts w:cstheme="minorHAnsi"/>
                      <w:sz w:val="20"/>
                      <w:szCs w:val="20"/>
                    </w:rPr>
                    <w:t>Het gebruik van MULTIsignaal is onderdeel van functioneringsgesprek met medewerker.</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4AA72280" w14:textId="77777777" w:rsidR="00EC7EAA" w:rsidRPr="00E1059F" w:rsidRDefault="00EC7EAA" w:rsidP="001673AB">
                  <w:pPr>
                    <w:rPr>
                      <w:rFonts w:cstheme="minorHAnsi"/>
                      <w:bCs/>
                      <w:sz w:val="36"/>
                      <w:szCs w:val="36"/>
                    </w:rPr>
                  </w:pPr>
                  <w:r w:rsidRPr="00E1059F">
                    <w:rPr>
                      <w:rFonts w:cstheme="minorHAnsi"/>
                      <w:noProof/>
                      <w:sz w:val="36"/>
                      <w:szCs w:val="36"/>
                    </w:rPr>
                    <w:t>□</w:t>
                  </w:r>
                </w:p>
              </w:tc>
            </w:tr>
            <w:tr w:rsidR="00EC7EAA" w:rsidRPr="006D1480" w14:paraId="4DDF17FB"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14F5E427" w14:textId="77777777" w:rsidR="00EC7EAA" w:rsidRPr="006D1480" w:rsidRDefault="00EC7EAA" w:rsidP="001673AB">
                  <w:pPr>
                    <w:rPr>
                      <w:rFonts w:cstheme="minorHAnsi"/>
                      <w:sz w:val="20"/>
                      <w:szCs w:val="20"/>
                    </w:rPr>
                  </w:pPr>
                  <w:r w:rsidRPr="006D1480">
                    <w:rPr>
                      <w:rFonts w:cstheme="minorHAnsi"/>
                      <w:sz w:val="20"/>
                      <w:szCs w:val="20"/>
                    </w:rPr>
                    <w:t>Gebruik van MULTIsignaal is onderdeel van de functie-eisen.</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383E6CC2" w14:textId="77777777" w:rsidR="00EC7EAA" w:rsidRPr="00E1059F" w:rsidRDefault="00EC7EAA" w:rsidP="001673AB">
                  <w:pPr>
                    <w:rPr>
                      <w:rFonts w:cstheme="minorHAnsi"/>
                      <w:bCs/>
                      <w:sz w:val="36"/>
                      <w:szCs w:val="36"/>
                    </w:rPr>
                  </w:pPr>
                  <w:r w:rsidRPr="00E1059F">
                    <w:rPr>
                      <w:rFonts w:cstheme="minorHAnsi"/>
                      <w:noProof/>
                      <w:sz w:val="36"/>
                      <w:szCs w:val="36"/>
                    </w:rPr>
                    <w:t>□</w:t>
                  </w:r>
                </w:p>
              </w:tc>
            </w:tr>
            <w:tr w:rsidR="00EC7EAA" w:rsidRPr="006D1480" w14:paraId="6ACF00FB"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02A7D94B" w14:textId="11B036E4" w:rsidR="00EC7EAA" w:rsidRPr="006D1480" w:rsidRDefault="00EC7EAA" w:rsidP="001673AB">
                  <w:pPr>
                    <w:rPr>
                      <w:rFonts w:cstheme="minorHAnsi"/>
                      <w:sz w:val="20"/>
                      <w:szCs w:val="20"/>
                    </w:rPr>
                  </w:pPr>
                  <w:r w:rsidRPr="006D1480">
                    <w:rPr>
                      <w:rFonts w:cstheme="minorHAnsi"/>
                      <w:sz w:val="20"/>
                      <w:szCs w:val="20"/>
                    </w:rPr>
                    <w:t xml:space="preserve">Is </w:t>
                  </w:r>
                  <w:r w:rsidR="00427E49" w:rsidRPr="006D1480">
                    <w:rPr>
                      <w:rFonts w:cstheme="minorHAnsi"/>
                      <w:sz w:val="20"/>
                      <w:szCs w:val="20"/>
                    </w:rPr>
                    <w:t>de Verwijsindex</w:t>
                  </w:r>
                  <w:r w:rsidRPr="006D1480">
                    <w:rPr>
                      <w:rFonts w:cstheme="minorHAnsi"/>
                      <w:sz w:val="20"/>
                      <w:szCs w:val="20"/>
                    </w:rPr>
                    <w:t xml:space="preserve"> opgenomen in eigen [</w:t>
                  </w:r>
                  <w:r w:rsidRPr="006D1480">
                    <w:rPr>
                      <w:rFonts w:cstheme="minorHAnsi"/>
                      <w:b/>
                      <w:color w:val="BD582C" w:themeColor="accent2"/>
                      <w:sz w:val="20"/>
                      <w:szCs w:val="20"/>
                    </w:rPr>
                    <w:t>foldermateriaal/ website/ intranet/ nieuwsbrief/ aanmeldformulier</w:t>
                  </w:r>
                  <w:r w:rsidRPr="006D1480">
                    <w:rPr>
                      <w:rFonts w:cstheme="minorHAnsi"/>
                      <w:sz w:val="20"/>
                      <w:szCs w:val="20"/>
                    </w:rPr>
                    <w:t>]?</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7C47D54E" w14:textId="77777777" w:rsidR="00EC7EAA" w:rsidRPr="00E1059F" w:rsidRDefault="00EC7EAA" w:rsidP="001673AB">
                  <w:pPr>
                    <w:rPr>
                      <w:rFonts w:cstheme="minorHAnsi"/>
                      <w:bCs/>
                      <w:sz w:val="36"/>
                      <w:szCs w:val="36"/>
                    </w:rPr>
                  </w:pPr>
                  <w:r w:rsidRPr="00E1059F">
                    <w:rPr>
                      <w:rFonts w:cstheme="minorHAnsi"/>
                      <w:noProof/>
                      <w:sz w:val="36"/>
                      <w:szCs w:val="36"/>
                    </w:rPr>
                    <w:t>□</w:t>
                  </w:r>
                </w:p>
              </w:tc>
            </w:tr>
            <w:tr w:rsidR="00EC7EAA" w:rsidRPr="006D1480" w14:paraId="72836CAD"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22658077" w14:textId="77777777" w:rsidR="00EC7EAA" w:rsidRPr="006D1480" w:rsidRDefault="00EC7EAA" w:rsidP="001673AB">
                  <w:pPr>
                    <w:rPr>
                      <w:rFonts w:cstheme="minorHAnsi"/>
                      <w:sz w:val="20"/>
                      <w:szCs w:val="20"/>
                    </w:rPr>
                  </w:pPr>
                  <w:r w:rsidRPr="006D1480">
                    <w:rPr>
                      <w:rFonts w:cstheme="minorHAnsi"/>
                      <w:sz w:val="20"/>
                      <w:szCs w:val="20"/>
                    </w:rPr>
                    <w:lastRenderedPageBreak/>
                    <w:t>De afweging signaleren staat standaard op de agenda bij interne overleggen.</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2AFE22A2" w14:textId="77777777" w:rsidR="00EC7EAA" w:rsidRPr="00E1059F" w:rsidRDefault="00EC7EAA" w:rsidP="001673AB">
                  <w:pPr>
                    <w:rPr>
                      <w:rFonts w:cstheme="minorHAnsi"/>
                      <w:noProof/>
                      <w:sz w:val="36"/>
                      <w:szCs w:val="36"/>
                    </w:rPr>
                  </w:pPr>
                  <w:r w:rsidRPr="00E1059F">
                    <w:rPr>
                      <w:rFonts w:cstheme="minorHAnsi"/>
                      <w:noProof/>
                      <w:sz w:val="36"/>
                      <w:szCs w:val="36"/>
                    </w:rPr>
                    <w:t>□</w:t>
                  </w:r>
                </w:p>
              </w:tc>
            </w:tr>
          </w:tbl>
          <w:p w14:paraId="36ED2228" w14:textId="77777777" w:rsidR="00EC7EAA" w:rsidRPr="00A26C98" w:rsidRDefault="00EC7EAA" w:rsidP="001673AB">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A26C98" w14:paraId="6515F790"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DC03303" w14:textId="0BF53361" w:rsidR="00EC7EAA" w:rsidRPr="00A26C98" w:rsidRDefault="00EC7EAA" w:rsidP="001673AB">
            <w:pPr>
              <w:rPr>
                <w:rFonts w:cstheme="minorHAnsi"/>
                <w:color w:val="BD582C" w:themeColor="accent2"/>
              </w:rPr>
            </w:pPr>
            <w:r w:rsidRPr="00A26C98">
              <w:rPr>
                <w:rFonts w:cstheme="minorHAnsi"/>
                <w:color w:val="BD582C" w:themeColor="accent2"/>
              </w:rPr>
              <w:lastRenderedPageBreak/>
              <w:t>Match</w:t>
            </w:r>
            <w:r w:rsidR="00DF4CD5" w:rsidRPr="00A26C98">
              <w:rPr>
                <w:rFonts w:cstheme="minorHAnsi"/>
                <w:color w:val="BD582C" w:themeColor="accent2"/>
              </w:rPr>
              <w:t>regie</w:t>
            </w:r>
          </w:p>
        </w:tc>
        <w:tc>
          <w:tcPr>
            <w:tcW w:w="6433" w:type="dxa"/>
            <w:tcBorders>
              <w:left w:val="single" w:sz="4" w:space="0" w:color="F3AD67" w:themeColor="accent1" w:themeTint="99"/>
            </w:tcBorders>
          </w:tcPr>
          <w:p w14:paraId="65046901" w14:textId="77777777" w:rsidR="00EC7EAA" w:rsidRPr="00A26C98" w:rsidRDefault="00EC7EAA" w:rsidP="001673AB">
            <w:pPr>
              <w:cnfStyle w:val="000000000000" w:firstRow="0" w:lastRow="0" w:firstColumn="0" w:lastColumn="0" w:oddVBand="0" w:evenVBand="0" w:oddHBand="0" w:evenHBand="0" w:firstRowFirstColumn="0" w:firstRowLastColumn="0" w:lastRowFirstColumn="0" w:lastRowLastColumn="0"/>
              <w:rPr>
                <w:rFonts w:cstheme="minorHAnsi"/>
              </w:rPr>
            </w:pPr>
            <w:r w:rsidRPr="00A26C98">
              <w:rPr>
                <w:rFonts w:cstheme="minorHAnsi"/>
              </w:rPr>
              <w:t>[</w:t>
            </w:r>
            <w:r w:rsidRPr="00A26C98">
              <w:rPr>
                <w:rFonts w:cstheme="minorHAnsi"/>
                <w:color w:val="BD582C" w:themeColor="accent2"/>
              </w:rPr>
              <w:t>Welke rol heeft uw organisatie binnen de match</w:t>
            </w:r>
            <w:r w:rsidR="00DF4CD5" w:rsidRPr="00A26C98">
              <w:rPr>
                <w:rFonts w:cstheme="minorHAnsi"/>
                <w:color w:val="BD582C" w:themeColor="accent2"/>
              </w:rPr>
              <w:t>reg</w:t>
            </w:r>
            <w:r w:rsidRPr="00A26C98">
              <w:rPr>
                <w:rFonts w:cstheme="minorHAnsi"/>
                <w:color w:val="BD582C" w:themeColor="accent2"/>
              </w:rPr>
              <w:t>ie</w:t>
            </w:r>
            <w:r w:rsidRPr="00A26C98">
              <w:rPr>
                <w:rFonts w:cstheme="minorHAnsi"/>
              </w:rPr>
              <w:t>?]</w:t>
            </w:r>
          </w:p>
          <w:p w14:paraId="463C0864" w14:textId="77777777" w:rsidR="00E6631D" w:rsidRPr="00A26C98" w:rsidRDefault="00E6631D" w:rsidP="001673AB">
            <w:pPr>
              <w:cnfStyle w:val="000000000000" w:firstRow="0" w:lastRow="0" w:firstColumn="0" w:lastColumn="0" w:oddVBand="0" w:evenVBand="0" w:oddHBand="0" w:evenHBand="0" w:firstRowFirstColumn="0" w:firstRowLastColumn="0" w:lastRowFirstColumn="0" w:lastRowLastColumn="0"/>
              <w:rPr>
                <w:rFonts w:cstheme="minorHAnsi"/>
                <w:bCs/>
              </w:rPr>
            </w:pPr>
          </w:p>
          <w:p w14:paraId="5FB8B780" w14:textId="77777777" w:rsidR="00E6631D" w:rsidRPr="00A26C98" w:rsidRDefault="00E6631D" w:rsidP="001673A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6C98">
              <w:rPr>
                <w:rFonts w:ascii="Segoe UI Emoji" w:hAnsi="Segoe UI Emoji" w:cs="Segoe UI Emoji"/>
                <w:bCs/>
                <w:color w:val="auto"/>
                <w:sz w:val="20"/>
                <w:szCs w:val="20"/>
              </w:rPr>
              <w:t>💡</w:t>
            </w:r>
            <w:r w:rsidRPr="00A26C98">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p w14:paraId="6171C817" w14:textId="753D2832" w:rsidR="00E6631D" w:rsidRPr="00A26C98" w:rsidRDefault="00E6631D" w:rsidP="001673AB">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EC7EAA" w:rsidRPr="00A26C98" w14:paraId="1C6A3967"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6C74E05" w14:textId="7198905E" w:rsidR="00EC7EAA" w:rsidRPr="00A26C98" w:rsidRDefault="00427E49" w:rsidP="001673AB">
            <w:pPr>
              <w:rPr>
                <w:rFonts w:cstheme="minorHAnsi"/>
                <w:color w:val="BD582C" w:themeColor="accent2"/>
              </w:rPr>
            </w:pPr>
            <w:r>
              <w:rPr>
                <w:rFonts w:cstheme="minorHAnsi"/>
                <w:color w:val="BD582C" w:themeColor="accent2"/>
              </w:rPr>
              <w:t xml:space="preserve">VIR-taken </w:t>
            </w:r>
            <w:r w:rsidR="00EC7EAA" w:rsidRPr="00A26C98">
              <w:rPr>
                <w:rFonts w:cstheme="minorHAnsi"/>
                <w:color w:val="BD582C" w:themeColor="accent2"/>
              </w:rPr>
              <w:t>Instellingscoördinator</w:t>
            </w:r>
          </w:p>
          <w:p w14:paraId="7708CF35" w14:textId="77777777" w:rsidR="00EC7EAA" w:rsidRPr="00A26C98" w:rsidRDefault="00EC7EAA" w:rsidP="001673AB">
            <w:pPr>
              <w:rPr>
                <w:rFonts w:cstheme="minorHAnsi"/>
              </w:rPr>
            </w:pPr>
          </w:p>
          <w:p w14:paraId="280229B4" w14:textId="77777777" w:rsidR="00EC7EAA" w:rsidRPr="00A26C98" w:rsidRDefault="00EC7EAA" w:rsidP="001673AB">
            <w:pPr>
              <w:rPr>
                <w:rFonts w:cstheme="minorHAnsi"/>
                <w:b w:val="0"/>
              </w:rPr>
            </w:pPr>
            <w:r w:rsidRPr="00A26C98">
              <w:rPr>
                <w:rFonts w:cstheme="minorHAnsi"/>
                <w:b w:val="0"/>
              </w:rPr>
              <w:t xml:space="preserve">[Welke functie is aangewezen als instellingscoördinator? Welke specifieke MULTIsignaal taken horen daarbij? Hoe gaat u om met verloop van personeel, langdurige absentie/ vakantie?] </w:t>
            </w:r>
          </w:p>
          <w:p w14:paraId="7606A532" w14:textId="77777777" w:rsidR="00EC7EAA" w:rsidRPr="00A26C98" w:rsidRDefault="00EC7EAA" w:rsidP="001673AB">
            <w:pPr>
              <w:rPr>
                <w:rFonts w:cstheme="minorHAnsi"/>
              </w:rPr>
            </w:pPr>
          </w:p>
        </w:tc>
        <w:tc>
          <w:tcPr>
            <w:tcW w:w="6433" w:type="dxa"/>
            <w:tcBorders>
              <w:left w:val="single" w:sz="4" w:space="0" w:color="F3AD67" w:themeColor="accent1" w:themeTint="99"/>
            </w:tcBorders>
          </w:tcPr>
          <w:p w14:paraId="684DE2D1" w14:textId="77777777" w:rsidR="00E6631D" w:rsidRPr="00E1059F"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b/>
              </w:rPr>
            </w:pPr>
            <w:r w:rsidRPr="00E1059F">
              <w:rPr>
                <w:rFonts w:cstheme="minorHAnsi"/>
              </w:rPr>
              <w:t>Taken instellingscoördinator:</w:t>
            </w:r>
          </w:p>
          <w:p w14:paraId="0F03611E" w14:textId="77777777" w:rsidR="00E6631D" w:rsidRPr="00E1059F" w:rsidRDefault="00E6631D" w:rsidP="001673AB">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E1059F">
              <w:rPr>
                <w:rFonts w:cstheme="minorHAnsi"/>
              </w:rPr>
              <w:t>Voortgang/ gebruik monitoren en bevorderen</w:t>
            </w:r>
          </w:p>
          <w:p w14:paraId="0FB172AD" w14:textId="77777777" w:rsidR="00E6631D" w:rsidRPr="00E1059F" w:rsidRDefault="00E6631D" w:rsidP="001673AB">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E1059F">
              <w:rPr>
                <w:rFonts w:cstheme="minorHAnsi"/>
              </w:rPr>
              <w:t>Medewerkers op de hoogte houden van het doel en werkwijze van MULTIsignaal en evt. obstakels bij signaleringsbevoegden wegnemen</w:t>
            </w:r>
          </w:p>
          <w:p w14:paraId="258901DC" w14:textId="77777777" w:rsidR="00E6631D" w:rsidRPr="00E1059F" w:rsidRDefault="00E6631D" w:rsidP="001673AB">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E1059F">
              <w:rPr>
                <w:rFonts w:cstheme="minorHAnsi"/>
              </w:rPr>
              <w:t>Monitoren verloop van personeel. Contact onderhouden met de Helpdesk MULTIsignaal voor het doorgeven van wijzigingen, verwijderen of aanvragen nieuwe accounts</w:t>
            </w:r>
          </w:p>
          <w:p w14:paraId="14191271" w14:textId="77777777" w:rsidR="00E6631D" w:rsidRPr="00E1059F" w:rsidRDefault="00E6631D" w:rsidP="001673AB">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E1059F">
              <w:rPr>
                <w:rFonts w:cstheme="minorHAnsi"/>
              </w:rPr>
              <w:t>Link het inlog scherm van MULTIsignaal in eigen applicatie opnemen of op bureaublad plaatsen  (tip)</w:t>
            </w:r>
          </w:p>
          <w:p w14:paraId="20E53166" w14:textId="77777777" w:rsidR="00E6631D" w:rsidRPr="00A26C98"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13A4E050" w14:textId="7AD113CD" w:rsidR="00E6631D" w:rsidRPr="00A26C98"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26C98">
              <w:rPr>
                <w:rFonts w:ascii="Segoe UI Emoji" w:hAnsi="Segoe UI Emoji" w:cs="Segoe UI Emoji"/>
                <w:bCs/>
                <w:color w:val="auto"/>
                <w:sz w:val="20"/>
                <w:szCs w:val="20"/>
              </w:rPr>
              <w:t>💡</w:t>
            </w:r>
            <w:r w:rsidRPr="00A26C98">
              <w:rPr>
                <w:rFonts w:cstheme="minorHAnsi"/>
                <w:sz w:val="20"/>
                <w:szCs w:val="20"/>
              </w:rPr>
              <w:t xml:space="preserve"> Indien een signaleringsbevoegde absent is, wordt gebruik gemaakt van een </w:t>
            </w:r>
            <w:r w:rsidR="000D0AB3" w:rsidRPr="00A26C98">
              <w:rPr>
                <w:rFonts w:cstheme="minorHAnsi"/>
                <w:sz w:val="20"/>
                <w:szCs w:val="20"/>
              </w:rPr>
              <w:t>afwezigheid</w:t>
            </w:r>
            <w:bookmarkStart w:id="0" w:name="_GoBack"/>
            <w:bookmarkEnd w:id="0"/>
            <w:r w:rsidR="000D0AB3" w:rsidRPr="00A26C98">
              <w:rPr>
                <w:rFonts w:cstheme="minorHAnsi"/>
                <w:sz w:val="20"/>
                <w:szCs w:val="20"/>
              </w:rPr>
              <w:t>assistent</w:t>
            </w:r>
            <w:r w:rsidRPr="00A26C98">
              <w:rPr>
                <w:rFonts w:cstheme="minorHAnsi"/>
                <w:sz w:val="20"/>
                <w:szCs w:val="20"/>
              </w:rPr>
              <w:t xml:space="preserve"> met daarin de mededeling dat in geval van urgentie contact opgenomen kan worden met de Instellingscoördinator. </w:t>
            </w:r>
          </w:p>
          <w:p w14:paraId="373E10C4" w14:textId="77777777" w:rsidR="00E6631D" w:rsidRPr="00A26C98"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D9230E2" w14:textId="6315EF6A" w:rsidR="00EC7EAA" w:rsidRPr="00A26C98" w:rsidRDefault="00E6631D" w:rsidP="001673AB">
            <w:pPr>
              <w:cnfStyle w:val="000000100000" w:firstRow="0" w:lastRow="0" w:firstColumn="0" w:lastColumn="0" w:oddVBand="0" w:evenVBand="0" w:oddHBand="1" w:evenHBand="0" w:firstRowFirstColumn="0" w:firstRowLastColumn="0" w:lastRowFirstColumn="0" w:lastRowLastColumn="0"/>
              <w:rPr>
                <w:rFonts w:cstheme="minorHAnsi"/>
                <w:b/>
              </w:rPr>
            </w:pPr>
            <w:r w:rsidRPr="00A26C98">
              <w:rPr>
                <w:rFonts w:ascii="Segoe UI Emoji" w:hAnsi="Segoe UI Emoji" w:cs="Segoe UI Emoji"/>
                <w:bCs/>
                <w:color w:val="auto"/>
                <w:sz w:val="20"/>
                <w:szCs w:val="20"/>
              </w:rPr>
              <w:t>💡</w:t>
            </w:r>
            <w:r w:rsidRPr="00A26C98">
              <w:rPr>
                <w:rFonts w:cstheme="minorHAnsi"/>
                <w:sz w:val="20"/>
                <w:szCs w:val="20"/>
              </w:rPr>
              <w:t xml:space="preserve"> Bij langdurige afwezigheid door vakantie, ziekte of zwangerschap, wordt de instellingscoördinator hiervan op de hoogte gesteld zodat hij signalen kan overdragen naar een van de andere teamleden.</w:t>
            </w:r>
            <w:r w:rsidR="00EC7EAA" w:rsidRPr="00A26C98">
              <w:rPr>
                <w:rFonts w:cstheme="minorHAnsi"/>
              </w:rPr>
              <w:t xml:space="preserve"> </w:t>
            </w:r>
          </w:p>
        </w:tc>
      </w:tr>
    </w:tbl>
    <w:p w14:paraId="3228DC17" w14:textId="77777777" w:rsidR="00D77E58" w:rsidRPr="00A26C98" w:rsidRDefault="00D77E58" w:rsidP="001673AB">
      <w:pPr>
        <w:rPr>
          <w:rFonts w:cstheme="minorHAnsi"/>
        </w:rPr>
      </w:pPr>
    </w:p>
    <w:sectPr w:rsidR="00D77E58" w:rsidRPr="00A26C98"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AAEF" w14:textId="77777777" w:rsidR="00F2473F" w:rsidRDefault="00F2473F" w:rsidP="00D47E16">
      <w:r>
        <w:separator/>
      </w:r>
    </w:p>
    <w:p w14:paraId="4516852A" w14:textId="77777777" w:rsidR="00F2473F" w:rsidRDefault="00F2473F" w:rsidP="00D47E16"/>
  </w:endnote>
  <w:endnote w:type="continuationSeparator" w:id="0">
    <w:p w14:paraId="63766256" w14:textId="77777777" w:rsidR="00F2473F" w:rsidRDefault="00F2473F" w:rsidP="00D47E16">
      <w:r>
        <w:continuationSeparator/>
      </w:r>
    </w:p>
    <w:p w14:paraId="4FA77101" w14:textId="77777777" w:rsidR="00F2473F" w:rsidRDefault="00F2473F"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7B2B332D"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3574434" w14:textId="77777777" w:rsidR="00180201" w:rsidRDefault="00180201" w:rsidP="00D47E16"/>
  <w:p w14:paraId="05E0464D" w14:textId="77777777" w:rsidR="000F41A4" w:rsidRDefault="000F41A4"/>
  <w:p w14:paraId="07F5AF6C"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7723" w14:textId="77777777" w:rsidR="00F2473F" w:rsidRDefault="00F2473F" w:rsidP="00D47E16">
      <w:r>
        <w:separator/>
      </w:r>
    </w:p>
    <w:p w14:paraId="04696CCF" w14:textId="77777777" w:rsidR="00F2473F" w:rsidRDefault="00F2473F" w:rsidP="00D47E16"/>
  </w:footnote>
  <w:footnote w:type="continuationSeparator" w:id="0">
    <w:p w14:paraId="56DA6285" w14:textId="77777777" w:rsidR="00F2473F" w:rsidRDefault="00F2473F" w:rsidP="00D47E16">
      <w:r>
        <w:continuationSeparator/>
      </w:r>
    </w:p>
    <w:p w14:paraId="130261B5" w14:textId="77777777" w:rsidR="00F2473F" w:rsidRDefault="00F2473F" w:rsidP="00D47E16"/>
  </w:footnote>
  <w:footnote w:id="1">
    <w:p w14:paraId="6708B0E7" w14:textId="77777777" w:rsidR="00427E49" w:rsidRPr="00653063" w:rsidRDefault="00427E49" w:rsidP="00427E49">
      <w:pPr>
        <w:pStyle w:val="Voetnoottekst"/>
        <w:rPr>
          <w:sz w:val="18"/>
          <w:szCs w:val="18"/>
        </w:rPr>
      </w:pPr>
      <w:r w:rsidRPr="00653063">
        <w:rPr>
          <w:rStyle w:val="Voetnootmarkering"/>
          <w:color w:val="auto"/>
          <w:sz w:val="16"/>
          <w:szCs w:val="18"/>
        </w:rPr>
        <w:footnoteRef/>
      </w:r>
      <w:r w:rsidRPr="00653063">
        <w:rPr>
          <w:color w:val="auto"/>
          <w:sz w:val="16"/>
          <w:szCs w:val="18"/>
        </w:rPr>
        <w:t xml:space="preserve"> Een of meer van de verwijscriteria voor de Specialistische GGZ (DSM; hoog risico; aanhoudende of chronische psychische klachten) komt/komen altijd overeen met een of meer van de wettelijke signaleringscriteria uit de Jeugdwet.</w:t>
      </w:r>
    </w:p>
  </w:footnote>
  <w:footnote w:id="2">
    <w:p w14:paraId="084D6B71" w14:textId="77777777" w:rsidR="00427E49" w:rsidRPr="00DB18D0" w:rsidRDefault="00427E49" w:rsidP="00427E49">
      <w:pPr>
        <w:pStyle w:val="Voetnoottekst"/>
        <w:rPr>
          <w:b/>
        </w:rPr>
      </w:pPr>
      <w:r w:rsidRPr="00653063">
        <w:rPr>
          <w:rStyle w:val="Voetnootmarkering"/>
          <w:color w:val="auto"/>
          <w:sz w:val="16"/>
          <w:szCs w:val="18"/>
        </w:rPr>
        <w:footnoteRef/>
      </w:r>
      <w:r w:rsidRPr="00653063">
        <w:rPr>
          <w:color w:val="auto"/>
          <w:sz w:val="16"/>
          <w:szCs w:val="18"/>
        </w:rPr>
        <w:t xml:space="preserve"> KOPP-kinderen hebben een verhoogd risico op het ontwikkelen van een psychische stoornis zoals</w:t>
      </w:r>
      <w:r w:rsidRPr="00653063">
        <w:rPr>
          <w:b/>
          <w:color w:val="auto"/>
          <w:sz w:val="16"/>
          <w:szCs w:val="18"/>
        </w:rPr>
        <w:t xml:space="preserve"> </w:t>
      </w:r>
      <w:r w:rsidRPr="00653063">
        <w:rPr>
          <w:color w:val="auto"/>
          <w:sz w:val="16"/>
          <w:szCs w:val="18"/>
        </w:rPr>
        <w:t>een</w:t>
      </w:r>
      <w:r w:rsidRPr="00653063">
        <w:rPr>
          <w:b/>
          <w:color w:val="auto"/>
          <w:sz w:val="16"/>
          <w:szCs w:val="18"/>
        </w:rPr>
        <w:t> </w:t>
      </w:r>
      <w:r w:rsidRPr="00653063">
        <w:rPr>
          <w:rStyle w:val="Zwaar"/>
          <w:color w:val="auto"/>
          <w:sz w:val="16"/>
          <w:szCs w:val="18"/>
          <w:bdr w:val="none" w:sz="0" w:space="0" w:color="auto" w:frame="1"/>
        </w:rPr>
        <w:t>depressie, persoonlijkheidsstoornis of verslaving</w:t>
      </w:r>
      <w:r w:rsidRPr="00653063">
        <w:rPr>
          <w:b/>
          <w:color w:val="auto"/>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060F"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3A99B02A" wp14:editId="350808F6">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23B86" w14:textId="77777777" w:rsidR="00180201" w:rsidRDefault="00180201" w:rsidP="00D47E16"/>
  <w:p w14:paraId="3DA267DC" w14:textId="77777777" w:rsidR="000F41A4" w:rsidRDefault="000F41A4"/>
  <w:p w14:paraId="1A773725"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FD5E"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104C86B5" wp14:editId="62D89037">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17D0F56"/>
    <w:multiLevelType w:val="hybridMultilevel"/>
    <w:tmpl w:val="335A581C"/>
    <w:lvl w:ilvl="0" w:tplc="43F0DA24">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CC49D2"/>
    <w:multiLevelType w:val="hybridMultilevel"/>
    <w:tmpl w:val="87CE8700"/>
    <w:lvl w:ilvl="0" w:tplc="43F0DA24">
      <w:start w:val="1"/>
      <w:numFmt w:val="decimal"/>
      <w:lvlText w:val="%1)"/>
      <w:lvlJc w:val="left"/>
      <w:pPr>
        <w:ind w:left="720" w:hanging="360"/>
      </w:pPr>
      <w:rPr>
        <w:rFonts w:hint="default"/>
        <w:b w:val="0"/>
        <w:bCs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1C2AE0"/>
    <w:multiLevelType w:val="hybridMultilevel"/>
    <w:tmpl w:val="28F801DE"/>
    <w:lvl w:ilvl="0" w:tplc="43F0DA24">
      <w:start w:val="1"/>
      <w:numFmt w:val="decimal"/>
      <w:lvlText w:val="%1)"/>
      <w:lvlJc w:val="left"/>
      <w:pPr>
        <w:ind w:left="720" w:hanging="360"/>
      </w:pPr>
      <w:rPr>
        <w:rFonts w:hint="default"/>
        <w:b w:val="0"/>
        <w:bCs w:val="0"/>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675E43B7"/>
    <w:multiLevelType w:val="hybridMultilevel"/>
    <w:tmpl w:val="8F5AEEBC"/>
    <w:lvl w:ilvl="0" w:tplc="43F0DA24">
      <w:start w:val="1"/>
      <w:numFmt w:val="decimal"/>
      <w:lvlText w:val="%1)"/>
      <w:lvlJc w:val="left"/>
      <w:pPr>
        <w:ind w:left="720" w:hanging="360"/>
      </w:pPr>
      <w:rPr>
        <w:rFonts w:hint="default"/>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5"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4"/>
  </w:num>
  <w:num w:numId="2">
    <w:abstractNumId w:val="41"/>
  </w:num>
  <w:num w:numId="3">
    <w:abstractNumId w:val="26"/>
  </w:num>
  <w:num w:numId="4">
    <w:abstractNumId w:val="7"/>
  </w:num>
  <w:num w:numId="5">
    <w:abstractNumId w:val="22"/>
  </w:num>
  <w:num w:numId="6">
    <w:abstractNumId w:val="37"/>
  </w:num>
  <w:num w:numId="7">
    <w:abstractNumId w:val="27"/>
  </w:num>
  <w:num w:numId="8">
    <w:abstractNumId w:val="12"/>
  </w:num>
  <w:num w:numId="9">
    <w:abstractNumId w:val="30"/>
  </w:num>
  <w:num w:numId="10">
    <w:abstractNumId w:val="36"/>
  </w:num>
  <w:num w:numId="11">
    <w:abstractNumId w:val="9"/>
  </w:num>
  <w:num w:numId="12">
    <w:abstractNumId w:val="6"/>
  </w:num>
  <w:num w:numId="13">
    <w:abstractNumId w:val="18"/>
  </w:num>
  <w:num w:numId="14">
    <w:abstractNumId w:val="39"/>
  </w:num>
  <w:num w:numId="15">
    <w:abstractNumId w:val="16"/>
  </w:num>
  <w:num w:numId="16">
    <w:abstractNumId w:val="38"/>
  </w:num>
  <w:num w:numId="17">
    <w:abstractNumId w:val="2"/>
  </w:num>
  <w:num w:numId="18">
    <w:abstractNumId w:val="4"/>
  </w:num>
  <w:num w:numId="19">
    <w:abstractNumId w:val="3"/>
  </w:num>
  <w:num w:numId="20">
    <w:abstractNumId w:val="29"/>
  </w:num>
  <w:num w:numId="21">
    <w:abstractNumId w:val="35"/>
  </w:num>
  <w:num w:numId="22">
    <w:abstractNumId w:val="15"/>
  </w:num>
  <w:num w:numId="23">
    <w:abstractNumId w:val="17"/>
  </w:num>
  <w:num w:numId="24">
    <w:abstractNumId w:val="31"/>
  </w:num>
  <w:num w:numId="25">
    <w:abstractNumId w:val="0"/>
  </w:num>
  <w:num w:numId="26">
    <w:abstractNumId w:val="23"/>
  </w:num>
  <w:num w:numId="27">
    <w:abstractNumId w:val="32"/>
  </w:num>
  <w:num w:numId="28">
    <w:abstractNumId w:val="34"/>
  </w:num>
  <w:num w:numId="29">
    <w:abstractNumId w:val="28"/>
  </w:num>
  <w:num w:numId="30">
    <w:abstractNumId w:val="10"/>
  </w:num>
  <w:num w:numId="31">
    <w:abstractNumId w:val="20"/>
  </w:num>
  <w:num w:numId="32">
    <w:abstractNumId w:val="13"/>
  </w:num>
  <w:num w:numId="33">
    <w:abstractNumId w:val="5"/>
  </w:num>
  <w:num w:numId="34">
    <w:abstractNumId w:val="1"/>
  </w:num>
  <w:num w:numId="35">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9"/>
  </w:num>
  <w:num w:numId="38">
    <w:abstractNumId w:val="40"/>
  </w:num>
  <w:num w:numId="39">
    <w:abstractNumId w:val="14"/>
  </w:num>
  <w:num w:numId="40">
    <w:abstractNumId w:val="33"/>
  </w:num>
  <w:num w:numId="41">
    <w:abstractNumId w:val="8"/>
  </w:num>
  <w:num w:numId="42">
    <w:abstractNumId w:val="11"/>
  </w:num>
  <w:num w:numId="4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D0AB3"/>
    <w:rsid w:val="000F13D0"/>
    <w:rsid w:val="000F3C5A"/>
    <w:rsid w:val="000F41A4"/>
    <w:rsid w:val="000F702E"/>
    <w:rsid w:val="00100F10"/>
    <w:rsid w:val="001156F0"/>
    <w:rsid w:val="00117D60"/>
    <w:rsid w:val="001673AB"/>
    <w:rsid w:val="00167F54"/>
    <w:rsid w:val="00180201"/>
    <w:rsid w:val="001A6CB9"/>
    <w:rsid w:val="001B5A4B"/>
    <w:rsid w:val="001D067D"/>
    <w:rsid w:val="001D1ECF"/>
    <w:rsid w:val="001D71F9"/>
    <w:rsid w:val="0020058A"/>
    <w:rsid w:val="002403DF"/>
    <w:rsid w:val="00255F46"/>
    <w:rsid w:val="002902A7"/>
    <w:rsid w:val="00297AD6"/>
    <w:rsid w:val="002A0154"/>
    <w:rsid w:val="002B5619"/>
    <w:rsid w:val="002B6BD6"/>
    <w:rsid w:val="002C50E5"/>
    <w:rsid w:val="002C6D26"/>
    <w:rsid w:val="002D7DE5"/>
    <w:rsid w:val="002E0D52"/>
    <w:rsid w:val="002F41A0"/>
    <w:rsid w:val="002F5B9B"/>
    <w:rsid w:val="00305049"/>
    <w:rsid w:val="003072FB"/>
    <w:rsid w:val="00327F14"/>
    <w:rsid w:val="003326EC"/>
    <w:rsid w:val="003354ED"/>
    <w:rsid w:val="00371EAC"/>
    <w:rsid w:val="00380708"/>
    <w:rsid w:val="0038419B"/>
    <w:rsid w:val="00386087"/>
    <w:rsid w:val="00386E6C"/>
    <w:rsid w:val="003B0700"/>
    <w:rsid w:val="003B3448"/>
    <w:rsid w:val="003E00C5"/>
    <w:rsid w:val="003E4096"/>
    <w:rsid w:val="003E61FE"/>
    <w:rsid w:val="00402195"/>
    <w:rsid w:val="004056A3"/>
    <w:rsid w:val="0041514F"/>
    <w:rsid w:val="00417975"/>
    <w:rsid w:val="004212B0"/>
    <w:rsid w:val="00427E49"/>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D1480"/>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C6FB1"/>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4D25"/>
    <w:rsid w:val="009B58FD"/>
    <w:rsid w:val="009D201A"/>
    <w:rsid w:val="009D3C65"/>
    <w:rsid w:val="009E34C6"/>
    <w:rsid w:val="00A05ADB"/>
    <w:rsid w:val="00A14E4F"/>
    <w:rsid w:val="00A1698B"/>
    <w:rsid w:val="00A1754F"/>
    <w:rsid w:val="00A26C98"/>
    <w:rsid w:val="00A44303"/>
    <w:rsid w:val="00A53A73"/>
    <w:rsid w:val="00AB2CF5"/>
    <w:rsid w:val="00AC037D"/>
    <w:rsid w:val="00AC2F71"/>
    <w:rsid w:val="00AD2E8B"/>
    <w:rsid w:val="00AD6F25"/>
    <w:rsid w:val="00AE3716"/>
    <w:rsid w:val="00AF319F"/>
    <w:rsid w:val="00B002CD"/>
    <w:rsid w:val="00B10063"/>
    <w:rsid w:val="00B2490F"/>
    <w:rsid w:val="00B30E8A"/>
    <w:rsid w:val="00B42184"/>
    <w:rsid w:val="00B57BA3"/>
    <w:rsid w:val="00BA0921"/>
    <w:rsid w:val="00BA2AD4"/>
    <w:rsid w:val="00BB0AFD"/>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DF4CD5"/>
    <w:rsid w:val="00E1059F"/>
    <w:rsid w:val="00E139F4"/>
    <w:rsid w:val="00E2032B"/>
    <w:rsid w:val="00E33306"/>
    <w:rsid w:val="00E42597"/>
    <w:rsid w:val="00E425A5"/>
    <w:rsid w:val="00E54510"/>
    <w:rsid w:val="00E55AEC"/>
    <w:rsid w:val="00E57C01"/>
    <w:rsid w:val="00E6631D"/>
    <w:rsid w:val="00E6683A"/>
    <w:rsid w:val="00E771DA"/>
    <w:rsid w:val="00E92764"/>
    <w:rsid w:val="00EB5CD9"/>
    <w:rsid w:val="00EB5DE1"/>
    <w:rsid w:val="00EC7EAA"/>
    <w:rsid w:val="00EE1964"/>
    <w:rsid w:val="00F03D35"/>
    <w:rsid w:val="00F03EB1"/>
    <w:rsid w:val="00F03F30"/>
    <w:rsid w:val="00F15D4A"/>
    <w:rsid w:val="00F2473F"/>
    <w:rsid w:val="00F25B88"/>
    <w:rsid w:val="00F427FE"/>
    <w:rsid w:val="00F50413"/>
    <w:rsid w:val="00F6227D"/>
    <w:rsid w:val="00FA0F71"/>
    <w:rsid w:val="00FA7365"/>
    <w:rsid w:val="00FD7400"/>
    <w:rsid w:val="00FF6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148EB"/>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95392-1894-4ACD-9313-0471C99F4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3.xml><?xml version="1.0" encoding="utf-8"?>
<ds:datastoreItem xmlns:ds="http://schemas.openxmlformats.org/officeDocument/2006/customXml" ds:itemID="{3EAA545E-5AAF-45D2-8710-EB7161DF587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29c230e-dbee-481e-aed1-709f67257bd8"/>
    <ds:schemaRef ds:uri="http://schemas.microsoft.com/office/2006/documentManagement/types"/>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E2225C81-7FE2-4C7C-AEE5-1EE5A606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9</cp:revision>
  <cp:lastPrinted>2016-01-14T09:49:00Z</cp:lastPrinted>
  <dcterms:created xsi:type="dcterms:W3CDTF">2020-06-25T12:15:00Z</dcterms:created>
  <dcterms:modified xsi:type="dcterms:W3CDTF">2020-06-25T13:23:00Z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